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0C595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Српска књижевност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Средњовековна књижевна симболика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8B1AC9" w:rsidRDefault="008B1AC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15ДФК43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Изборни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Трећи степен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8B1AC9" w:rsidRDefault="008B1AC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  <w:lang/>
              </w:rPr>
              <w:t>0232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6303E" w:rsidRDefault="0046303E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зисмки/летњи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01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801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Доц. др Наташа Половина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Доц. др Наташа Половина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Консултативна настава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01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F964B5" w:rsidRDefault="00801DB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964B5">
              <w:rPr>
                <w:rFonts w:ascii="Candara" w:hAnsi="Candara"/>
                <w:bCs/>
                <w:lang w:val="sr-Cyrl-CS"/>
              </w:rPr>
              <w:t>Упознавање с устаљеним фондом симбола у српској средњовековној књижевности. Испитивање симболичког садржаја у различитим жанровима средњовековне књижевности.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F964B5" w:rsidRDefault="00801DBA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964B5">
              <w:rPr>
                <w:rFonts w:ascii="Candara" w:hAnsi="Candara"/>
                <w:bCs/>
                <w:lang w:val="sr-Cyrl-CS"/>
              </w:rPr>
              <w:t>Стицање знања о пореклу, природи и функцији симбола у средњовековној књижевности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F964B5" w:rsidRDefault="00801DBA" w:rsidP="00801DBA">
            <w:pPr>
              <w:rPr>
                <w:rFonts w:ascii="Candara" w:hAnsi="Candara"/>
                <w:iCs/>
                <w:lang w:val="sr-Cyrl-CS"/>
              </w:rPr>
            </w:pPr>
            <w:r w:rsidRPr="00F964B5">
              <w:rPr>
                <w:rFonts w:ascii="Candara" w:hAnsi="Candara"/>
                <w:iCs/>
                <w:lang w:val="sr-Cyrl-CS"/>
              </w:rPr>
              <w:t>Теоријска настава: Библијска симболика. Утицаји псаламске симболике на српску средњовековну књижевност. Симбол као опште место. Опште место као симбол. Иконографија и средњовековна књижевност. Симбол у усменој традицији и средњовековној књижевности. Симбол у српској средњовековној поезији (</w:t>
            </w:r>
            <w:r w:rsidRPr="00F964B5">
              <w:rPr>
                <w:rFonts w:ascii="Candara" w:hAnsi="Candara"/>
                <w:i/>
                <w:iCs/>
                <w:lang w:val="sr-Cyrl-CS"/>
              </w:rPr>
              <w:t>Србљак</w:t>
            </w:r>
            <w:r w:rsidRPr="00F964B5">
              <w:rPr>
                <w:rFonts w:ascii="Candara" w:hAnsi="Candara"/>
                <w:iCs/>
                <w:lang w:val="sr-Cyrl-CS"/>
              </w:rPr>
              <w:t>). Симбол у житијној књижевности (Свети Сава, Стефан Првовенчани, Доментијан, Теодосије, Данило Други, Григорије Цамблак, Константин Филозоф). Симбол у стваралаштву Димитрија Кантакузина.</w:t>
            </w:r>
          </w:p>
          <w:p w:rsidR="00801DBA" w:rsidRPr="00801DBA" w:rsidRDefault="00801DBA" w:rsidP="00801DBA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F964B5">
              <w:rPr>
                <w:rFonts w:ascii="Candara" w:hAnsi="Candara"/>
                <w:bCs/>
                <w:lang w:val="ru-RU"/>
              </w:rPr>
              <w:t>Практична настава: Индивудуални рад у одређеном тематском оквиру (симболика биљака, симболика животиња, симболика бројева, симболика боја, симболика материјалних предмета, симболика имена итд.).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F964B5" w:rsidRDefault="00801DBA" w:rsidP="00801DBA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964B5">
              <w:rPr>
                <w:rFonts w:ascii="Candara" w:hAnsi="Candara"/>
                <w:lang w:val="sr-Cyrl-CS"/>
              </w:rPr>
              <w:t xml:space="preserve">Дијалошка, текст-метода, мултимедијална, индивидуални рад (консултативна настава).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F964B5" w:rsidRDefault="0080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64B5">
              <w:rPr>
                <w:rFonts w:ascii="Candara" w:hAnsi="Candara"/>
                <w:bCs/>
                <w:lang w:val="sr-Cyrl-CS"/>
              </w:rPr>
              <w:t xml:space="preserve">Ђ. Трифуновић,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Азбучник српских средњовековних књижевних појмова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Београд, 1990; С. С. Аверинцев,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Поетика рановизантијске књижевности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Београд, 1982; Д. С. Лихачов,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Поетика старе руске књижевности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Београд, 1982; Д. Петканова,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Средновековна литературна символика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София, 2000; Е. Р. Курцијус,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Европска књижевност и латински средњи век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Београд, 1996; У. Еко,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Симбол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Београд, 1995; Д. Поповић,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Цветна симболика и култ реликвија у средњовековној Србији</w:t>
            </w:r>
            <w:r w:rsidRPr="00F964B5">
              <w:rPr>
                <w:rFonts w:ascii="Candara" w:hAnsi="Candara"/>
                <w:bCs/>
                <w:lang w:val="sr-Cyrl-CS"/>
              </w:rPr>
              <w:t>, Зограф 32, 2008, 69–81;</w:t>
            </w:r>
            <w:r w:rsidRPr="00F964B5">
              <w:rPr>
                <w:rFonts w:ascii="Candara" w:eastAsia="Calibri" w:hAnsi="Candara"/>
              </w:rPr>
              <w:t xml:space="preserve"> J. Chevalier, A. Gheerbrant, </w:t>
            </w:r>
            <w:r w:rsidRPr="00F964B5">
              <w:rPr>
                <w:rFonts w:ascii="Candara" w:eastAsia="Calibri" w:hAnsi="Candara"/>
                <w:i/>
              </w:rPr>
              <w:t>Rječnik simbola: mitovi, sni, običaji, geste, oblici, likovi, boje, brojevi</w:t>
            </w:r>
            <w:r w:rsidRPr="00F964B5">
              <w:rPr>
                <w:rFonts w:ascii="Candara" w:eastAsia="Calibri" w:hAnsi="Candara"/>
              </w:rPr>
              <w:t>, Zagreb, 1983;</w:t>
            </w:r>
            <w:r w:rsidRPr="00F964B5">
              <w:rPr>
                <w:rFonts w:ascii="Candara" w:eastAsia="Calibri" w:hAnsi="Candara"/>
                <w:i/>
              </w:rPr>
              <w:t xml:space="preserve"> </w:t>
            </w:r>
            <w:r w:rsidRPr="00F964B5">
              <w:rPr>
                <w:rFonts w:ascii="Candara" w:eastAsia="Calibri" w:hAnsi="Candara"/>
              </w:rPr>
              <w:t xml:space="preserve">М. Елијаде, </w:t>
            </w:r>
            <w:r w:rsidRPr="00F964B5">
              <w:rPr>
                <w:rFonts w:ascii="Candara" w:eastAsia="Calibri" w:hAnsi="Candara"/>
                <w:i/>
              </w:rPr>
              <w:t>Слике и симболи. Огледи о магијско-религијској симболици</w:t>
            </w:r>
            <w:r w:rsidRPr="00F964B5">
              <w:rPr>
                <w:rFonts w:ascii="Candara" w:eastAsia="Calibri" w:hAnsi="Candara"/>
              </w:rPr>
              <w:t xml:space="preserve">, Сремски Карловци–Нови Сад, 1999; </w:t>
            </w:r>
            <w:r w:rsidRPr="00F964B5">
              <w:rPr>
                <w:rFonts w:ascii="Candara" w:hAnsi="Candara"/>
                <w:i/>
              </w:rPr>
              <w:t>Leksikon ikonografije, liturgike i simbolike zapadnog kršćanstva</w:t>
            </w:r>
            <w:r w:rsidRPr="00F964B5">
              <w:rPr>
                <w:rFonts w:ascii="Candara" w:hAnsi="Candara"/>
              </w:rPr>
              <w:t>. ur. A</w:t>
            </w:r>
            <w:r w:rsidRPr="00F964B5">
              <w:rPr>
                <w:rFonts w:ascii="Candara" w:hAnsi="Candara"/>
                <w:lang w:val="ru-RU"/>
              </w:rPr>
              <w:t xml:space="preserve">. </w:t>
            </w:r>
            <w:r w:rsidRPr="00F964B5">
              <w:rPr>
                <w:rFonts w:ascii="Candara" w:hAnsi="Candara"/>
              </w:rPr>
              <w:t>Badurina</w:t>
            </w:r>
            <w:r w:rsidRPr="00F964B5">
              <w:rPr>
                <w:rFonts w:ascii="Candara" w:hAnsi="Candara"/>
                <w:lang w:val="ru-RU"/>
              </w:rPr>
              <w:t xml:space="preserve">, </w:t>
            </w:r>
            <w:r w:rsidRPr="00F964B5">
              <w:rPr>
                <w:rFonts w:ascii="Candara" w:hAnsi="Candara"/>
              </w:rPr>
              <w:t>Zagreb, 1990.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01DBA" w:rsidRDefault="0080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Писани рад на задату тему (100 поена)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01DBA" w:rsidRDefault="0080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4F" w:rsidRDefault="00650A4F" w:rsidP="00864926">
      <w:pPr>
        <w:spacing w:after="0" w:line="240" w:lineRule="auto"/>
      </w:pPr>
      <w:r>
        <w:separator/>
      </w:r>
    </w:p>
  </w:endnote>
  <w:endnote w:type="continuationSeparator" w:id="0">
    <w:p w:rsidR="00650A4F" w:rsidRDefault="00650A4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4F" w:rsidRDefault="00650A4F" w:rsidP="00864926">
      <w:pPr>
        <w:spacing w:after="0" w:line="240" w:lineRule="auto"/>
      </w:pPr>
      <w:r>
        <w:separator/>
      </w:r>
    </w:p>
  </w:footnote>
  <w:footnote w:type="continuationSeparator" w:id="0">
    <w:p w:rsidR="00650A4F" w:rsidRDefault="00650A4F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3095C"/>
    <w:rsid w:val="00044A2A"/>
    <w:rsid w:val="00046ACB"/>
    <w:rsid w:val="00082C56"/>
    <w:rsid w:val="000C5959"/>
    <w:rsid w:val="000F6001"/>
    <w:rsid w:val="001D64D3"/>
    <w:rsid w:val="002319B6"/>
    <w:rsid w:val="002E1614"/>
    <w:rsid w:val="00315601"/>
    <w:rsid w:val="00323176"/>
    <w:rsid w:val="003A5E98"/>
    <w:rsid w:val="00431EFA"/>
    <w:rsid w:val="0046303E"/>
    <w:rsid w:val="004D1C7E"/>
    <w:rsid w:val="004F7C1B"/>
    <w:rsid w:val="005B0885"/>
    <w:rsid w:val="00650A4F"/>
    <w:rsid w:val="00744709"/>
    <w:rsid w:val="00783C57"/>
    <w:rsid w:val="00801DBA"/>
    <w:rsid w:val="00864926"/>
    <w:rsid w:val="008B1AC9"/>
    <w:rsid w:val="00911529"/>
    <w:rsid w:val="009906EA"/>
    <w:rsid w:val="009B5BBF"/>
    <w:rsid w:val="009D33B2"/>
    <w:rsid w:val="009D3AC4"/>
    <w:rsid w:val="00A10286"/>
    <w:rsid w:val="00A1335D"/>
    <w:rsid w:val="00A40B78"/>
    <w:rsid w:val="00B04369"/>
    <w:rsid w:val="00B54668"/>
    <w:rsid w:val="00C60C45"/>
    <w:rsid w:val="00C90691"/>
    <w:rsid w:val="00DB43CC"/>
    <w:rsid w:val="00E60599"/>
    <w:rsid w:val="00E71A0B"/>
    <w:rsid w:val="00E857F8"/>
    <w:rsid w:val="00EC53EE"/>
    <w:rsid w:val="00F06AFA"/>
    <w:rsid w:val="00F964B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8AFFC-C0F0-42B3-891B-1082D29A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16</cp:revision>
  <cp:lastPrinted>2015-12-23T11:47:00Z</cp:lastPrinted>
  <dcterms:created xsi:type="dcterms:W3CDTF">2015-12-23T08:26:00Z</dcterms:created>
  <dcterms:modified xsi:type="dcterms:W3CDTF">2018-06-10T12:08:00Z</dcterms:modified>
</cp:coreProperties>
</file>